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F17051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17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Финансовый надзор и мониторинг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4B354B" w:rsidP="00F170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</w:t>
            </w:r>
            <w:r w:rsidR="00F170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 w:rsidR="00F170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17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4317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F170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F17051" w:rsidRPr="00F17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5В050900-Финансы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6A372D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7051" w:rsidRPr="00F17051">
        <w:rPr>
          <w:rFonts w:ascii="Times New Roman" w:eastAsia="Calibri" w:hAnsi="Times New Roman" w:cs="Times New Roman"/>
          <w:b/>
          <w:sz w:val="28"/>
          <w:szCs w:val="28"/>
        </w:rPr>
        <w:t>Финансовый надзор и мониторинг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B75" w:rsidRPr="00ED5B75" w:rsidRDefault="00ED5B75" w:rsidP="00ED5B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D5B75">
        <w:rPr>
          <w:rFonts w:ascii="Times New Roman" w:eastAsia="Calibri" w:hAnsi="Times New Roman" w:cs="Times New Roman"/>
          <w:sz w:val="28"/>
          <w:szCs w:val="28"/>
        </w:rPr>
        <w:t>Протокол № 13 от «24» ноября 2020 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Pr="00F45B24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1D1EB7" w:rsidRPr="000A5CD1" w:rsidRDefault="001D1EB7" w:rsidP="001D1E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1D1EB7" w:rsidRPr="000A5CD1" w:rsidRDefault="001D1EB7" w:rsidP="001D1E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0A5CD1"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D1EB7" w:rsidRPr="000A5CD1" w:rsidRDefault="001D1EB7" w:rsidP="001D1E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1D1EB7" w:rsidRPr="000A5CD1" w:rsidRDefault="001D1EB7" w:rsidP="001D1E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1D1EB7" w:rsidRPr="000A5CD1" w:rsidRDefault="001D1EB7" w:rsidP="001D1E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1D1EB7" w:rsidRPr="000A5CD1" w:rsidRDefault="001D1EB7" w:rsidP="001D1E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- 60 минут. </w:t>
      </w:r>
    </w:p>
    <w:p w:rsidR="001D1EB7" w:rsidRPr="000A5CD1" w:rsidRDefault="001D1EB7" w:rsidP="001D1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</w:t>
      </w:r>
      <w:proofErr w:type="gramStart"/>
      <w:r w:rsidRPr="000A5CD1">
        <w:rPr>
          <w:rFonts w:ascii="Times New Roman" w:eastAsia="Calibri" w:hAnsi="Times New Roman" w:cs="Times New Roman"/>
          <w:sz w:val="28"/>
          <w:szCs w:val="28"/>
        </w:rPr>
        <w:t>расписанию</w:t>
      </w:r>
      <w:proofErr w:type="gram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в системе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универ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EB7" w:rsidRPr="000A5CD1" w:rsidRDefault="001D1EB7" w:rsidP="001D1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EB7" w:rsidRPr="000A5CD1" w:rsidRDefault="001D1EB7" w:rsidP="001D1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Контроль тестирования-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EB7" w:rsidRPr="000A5CD1" w:rsidRDefault="001D1EB7" w:rsidP="001D1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(«проктор» - контроль над экзаменом). Прокторы, как и при обычном экзамене в классе, следят за честностью экзаменующихся: они выполняют задания самостоятельно и не используют дополнительные материалы. Специалист по онлайн-экзамену в режиме реального времени (веб-камера) или программа, которая контролирует рабочий стол субъекта, количество людей в кадре, посторонние звуки или голоса и даже движения глаз (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кибер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-защита).</w:t>
      </w:r>
      <w:r w:rsidRPr="000A5CD1">
        <w:rPr>
          <w:sz w:val="28"/>
          <w:szCs w:val="28"/>
        </w:rPr>
        <w:t xml:space="preserve"> </w:t>
      </w:r>
    </w:p>
    <w:p w:rsidR="001D1EB7" w:rsidRPr="000A5CD1" w:rsidRDefault="001D1EB7" w:rsidP="001D1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Часто используется смешанный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: человек дополнительно просматривает видеозапись экзамена с примечаниями программы и решает, действительно ли нарушения имели место.</w:t>
      </w:r>
    </w:p>
    <w:p w:rsidR="005819D5" w:rsidRPr="006439EB" w:rsidRDefault="005819D5" w:rsidP="00643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82078A" w:rsidRPr="00FE3C34" w:rsidRDefault="0082078A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>1.</w:t>
      </w:r>
      <w:r w:rsidR="00FE3C34" w:rsidRPr="00FE3C34">
        <w:t xml:space="preserve">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Экономическое содержание надзор и мониторинга</w:t>
      </w:r>
    </w:p>
    <w:p w:rsidR="007A5030" w:rsidRPr="00FE3C34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>2.</w:t>
      </w:r>
      <w:r w:rsidR="0074434D" w:rsidRPr="00FE3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Система государственного финансового надзора и мониторинга в Казахстане</w:t>
      </w:r>
    </w:p>
    <w:p w:rsidR="00FE3C34" w:rsidRPr="00FE3C34" w:rsidRDefault="00FE3C34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>3.</w:t>
      </w:r>
      <w:r w:rsidRPr="00FE3C34">
        <w:t xml:space="preserve"> </w:t>
      </w:r>
      <w:r w:rsidRPr="00FE3C34">
        <w:rPr>
          <w:rFonts w:ascii="Times New Roman" w:eastAsia="Calibri" w:hAnsi="Times New Roman" w:cs="Times New Roman"/>
          <w:sz w:val="28"/>
          <w:szCs w:val="28"/>
        </w:rPr>
        <w:t>Международная практика организации финансового надзора и мониторинга</w:t>
      </w:r>
    </w:p>
    <w:p w:rsidR="008058A4" w:rsidRPr="00FE3C34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Методы и специальные приемы финансового надзора и мониторинга</w:t>
      </w:r>
    </w:p>
    <w:p w:rsidR="008058A4" w:rsidRPr="00FE3C34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Место и роль внутреннего аудита в системе внутрихозяйственного надзора и мониторинга.</w:t>
      </w:r>
    </w:p>
    <w:p w:rsidR="008058A4" w:rsidRPr="00FE3C34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Организационные основы финансового надзор и мониторинга</w:t>
      </w:r>
    </w:p>
    <w:p w:rsidR="0082078A" w:rsidRPr="00FE3C34" w:rsidRDefault="0082078A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>7.</w:t>
      </w:r>
      <w:r w:rsidR="009F35A6" w:rsidRPr="00FE3C34">
        <w:t xml:space="preserve">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Этапы проведения финансового надзора и мониторинга</w:t>
      </w:r>
    </w:p>
    <w:p w:rsidR="008058A4" w:rsidRPr="00FE3C34" w:rsidRDefault="009F35A6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>8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,9</w:t>
      </w:r>
      <w:r w:rsidR="00972EF8" w:rsidRPr="00FE3C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 xml:space="preserve">Организация налогового надзор и мониторинга                                                        </w:t>
      </w:r>
    </w:p>
    <w:p w:rsidR="008058A4" w:rsidRPr="00FE3C34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Организация и проведение надзора и мониторинга финансовой отчетности в государственных учреждениях</w:t>
      </w:r>
    </w:p>
    <w:p w:rsidR="00972EF8" w:rsidRPr="00FE3C34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Финансовый контроль расчетных операций</w:t>
      </w:r>
    </w:p>
    <w:p w:rsidR="009F35A6" w:rsidRPr="00FE3C34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>12</w:t>
      </w:r>
      <w:r w:rsidR="00972EF8" w:rsidRPr="00FE3C34">
        <w:rPr>
          <w:rFonts w:ascii="Times New Roman" w:eastAsia="Calibri" w:hAnsi="Times New Roman" w:cs="Times New Roman"/>
          <w:sz w:val="28"/>
          <w:szCs w:val="28"/>
        </w:rPr>
        <w:t>.</w:t>
      </w:r>
      <w:r w:rsidR="009F35A6" w:rsidRPr="00FE3C34">
        <w:t xml:space="preserve">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Финансовый контроль учета товарно-материальных запасов</w:t>
      </w:r>
    </w:p>
    <w:p w:rsidR="00495EE3" w:rsidRPr="00FE3C34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>13</w:t>
      </w:r>
      <w:r w:rsidR="007A5030" w:rsidRPr="00FE3C34">
        <w:rPr>
          <w:rFonts w:ascii="Times New Roman" w:eastAsia="Calibri" w:hAnsi="Times New Roman" w:cs="Times New Roman"/>
          <w:sz w:val="28"/>
          <w:szCs w:val="28"/>
        </w:rPr>
        <w:t>.</w:t>
      </w:r>
      <w:r w:rsidR="008058A4" w:rsidRPr="00FE3C34">
        <w:t xml:space="preserve">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Организация финансового надзора и мониторинга в учреждениях с государственной долей участия</w:t>
      </w:r>
    </w:p>
    <w:p w:rsidR="007A5030" w:rsidRPr="00FE3C34" w:rsidRDefault="00495EE3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>14.</w:t>
      </w:r>
      <w:r w:rsidRPr="00FE3C34">
        <w:t xml:space="preserve">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Оцените организацию и проведение надзора и мониторинга эффективности</w:t>
      </w:r>
    </w:p>
    <w:p w:rsidR="007A5030" w:rsidRPr="00FE3C34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34">
        <w:rPr>
          <w:rFonts w:ascii="Times New Roman" w:eastAsia="Calibri" w:hAnsi="Times New Roman" w:cs="Times New Roman"/>
          <w:sz w:val="28"/>
          <w:szCs w:val="28"/>
        </w:rPr>
        <w:t>15.</w:t>
      </w:r>
      <w:r w:rsidR="008058A4" w:rsidRPr="00FE3C34">
        <w:t xml:space="preserve"> </w:t>
      </w:r>
      <w:r w:rsidR="00FE3C34" w:rsidRPr="00FE3C34">
        <w:rPr>
          <w:rFonts w:ascii="Times New Roman" w:eastAsia="Calibri" w:hAnsi="Times New Roman" w:cs="Times New Roman"/>
          <w:sz w:val="28"/>
          <w:szCs w:val="28"/>
        </w:rPr>
        <w:t>Оценка эффективности бюджетных программ в процессе их планирования и исполнения</w:t>
      </w: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F17051" w:rsidRPr="00F17051">
        <w:rPr>
          <w:rFonts w:ascii="Times New Roman" w:eastAsia="Calibri" w:hAnsi="Times New Roman" w:cs="Times New Roman"/>
          <w:b/>
          <w:sz w:val="28"/>
          <w:szCs w:val="28"/>
        </w:rPr>
        <w:t>Финансовый надзор и мониторинг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контрольного мероприятия. 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и программ контроля: фактический и документальный.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вопросов проверки. Определяющие факторы.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 контрольного мероприятия.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проведения документального контроля.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анализ данных бухгалтерского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основе действующего законо</w:t>
      </w: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</w:t>
      </w:r>
      <w:proofErr w:type="spellStart"/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proofErr w:type="spellEnd"/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финансовым контролем.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последующего контроля.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proofErr w:type="spellStart"/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proofErr w:type="spellEnd"/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финансового контроля.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Общегосударственный финансовый контроль.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Счетного комитета.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комитет финансового контроля.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налоговых проверок.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Камеральная налоговая проверка.   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Документальная налоговая проверка.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природа аудита. </w:t>
      </w:r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Аудиторы и аудиторские фирмы.</w:t>
      </w:r>
      <w:bookmarkStart w:id="0" w:name="_GoBack"/>
      <w:bookmarkEnd w:id="0"/>
    </w:p>
    <w:p w:rsidR="00E75F87" w:rsidRPr="00E75F87" w:rsidRDefault="00E75F87" w:rsidP="00E75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проведения аудита.</w:t>
      </w:r>
    </w:p>
    <w:p w:rsidR="0074434D" w:rsidRPr="00E75F87" w:rsidRDefault="0074434D" w:rsidP="0085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34D" w:rsidRDefault="0074434D" w:rsidP="0085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34D" w:rsidRDefault="0074434D" w:rsidP="0085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519" w:rsidRPr="00F45B24" w:rsidRDefault="00855519" w:rsidP="0085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855519" w:rsidRPr="009819A2" w:rsidRDefault="00855519" w:rsidP="00855519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F17051" w:rsidRPr="00F17051" w:rsidRDefault="00F17051" w:rsidP="00F170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1705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1.Агапцов С.А. Государственный финансовый контроль и бюджетная политика государства. М., 2014. </w:t>
      </w:r>
    </w:p>
    <w:p w:rsidR="00F17051" w:rsidRPr="00F17051" w:rsidRDefault="00F17051" w:rsidP="00F170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1705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 xml:space="preserve">2.Воронин Ю.М. Государственный финансовый контроль. Вопросы теории и практики. М., 2015. </w:t>
      </w:r>
    </w:p>
    <w:p w:rsidR="00F17051" w:rsidRPr="00F17051" w:rsidRDefault="00F17051" w:rsidP="00F170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1705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3.Родионова В.М., </w:t>
      </w:r>
      <w:proofErr w:type="spellStart"/>
      <w:r w:rsidRPr="00F1705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Шлейников</w:t>
      </w:r>
      <w:proofErr w:type="spellEnd"/>
      <w:r w:rsidRPr="00F1705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В.И. Финансовый контроль: Учебник. М., 2016. </w:t>
      </w:r>
    </w:p>
    <w:p w:rsidR="00F17051" w:rsidRPr="00F17051" w:rsidRDefault="00F17051" w:rsidP="00F170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1705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4. Финансовое право Республики Казахстан. Учебник / А. И. Худяков. -Алматы: Изд. "НОРМА-К", 2016. -344 с.</w:t>
      </w:r>
    </w:p>
    <w:p w:rsidR="00855519" w:rsidRDefault="00F17051" w:rsidP="00F17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05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5. Закон Республики Казахстан от 4 июля 2003 года № 474-II </w:t>
      </w:r>
      <w:proofErr w:type="gramStart"/>
      <w:r w:rsidRPr="00F1705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</w:t>
      </w:r>
      <w:proofErr w:type="gramEnd"/>
      <w:r w:rsidRPr="00F1705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государственном регулировании, контроле и надзоре финансового рынка и финансовых организаций (с изменениями и дополнениями по состоянию на 27.02.2017 г.)</w:t>
      </w: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Pr="004B354B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5519" w:rsidRPr="004B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645"/>
    <w:multiLevelType w:val="hybridMultilevel"/>
    <w:tmpl w:val="B11AD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B7A6E"/>
    <w:multiLevelType w:val="hybridMultilevel"/>
    <w:tmpl w:val="3B4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585"/>
    <w:multiLevelType w:val="hybridMultilevel"/>
    <w:tmpl w:val="B6BCCAE6"/>
    <w:lvl w:ilvl="0" w:tplc="85AC8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3FAA"/>
    <w:multiLevelType w:val="hybridMultilevel"/>
    <w:tmpl w:val="2BD8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3D5C"/>
    <w:multiLevelType w:val="hybridMultilevel"/>
    <w:tmpl w:val="66646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41AB8"/>
    <w:multiLevelType w:val="hybridMultilevel"/>
    <w:tmpl w:val="7190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8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F1527"/>
    <w:multiLevelType w:val="hybridMultilevel"/>
    <w:tmpl w:val="62A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346C6"/>
    <w:multiLevelType w:val="hybridMultilevel"/>
    <w:tmpl w:val="B7B8C27E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22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20"/>
  </w:num>
  <w:num w:numId="13">
    <w:abstractNumId w:val="8"/>
  </w:num>
  <w:num w:numId="14">
    <w:abstractNumId w:val="18"/>
  </w:num>
  <w:num w:numId="15">
    <w:abstractNumId w:val="16"/>
  </w:num>
  <w:num w:numId="16">
    <w:abstractNumId w:val="0"/>
  </w:num>
  <w:num w:numId="17">
    <w:abstractNumId w:val="19"/>
  </w:num>
  <w:num w:numId="18">
    <w:abstractNumId w:val="7"/>
  </w:num>
  <w:num w:numId="19">
    <w:abstractNumId w:val="2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301DE"/>
    <w:rsid w:val="000414F1"/>
    <w:rsid w:val="000833CE"/>
    <w:rsid w:val="000A28D3"/>
    <w:rsid w:val="001449B3"/>
    <w:rsid w:val="00176AC3"/>
    <w:rsid w:val="001C20A0"/>
    <w:rsid w:val="001D1EB7"/>
    <w:rsid w:val="002678E1"/>
    <w:rsid w:val="002A72A6"/>
    <w:rsid w:val="003029FA"/>
    <w:rsid w:val="00324471"/>
    <w:rsid w:val="0037016B"/>
    <w:rsid w:val="00495EE3"/>
    <w:rsid w:val="004B354B"/>
    <w:rsid w:val="004F3322"/>
    <w:rsid w:val="00534B47"/>
    <w:rsid w:val="00541CF7"/>
    <w:rsid w:val="005646DB"/>
    <w:rsid w:val="005819D5"/>
    <w:rsid w:val="00594B1D"/>
    <w:rsid w:val="005D147D"/>
    <w:rsid w:val="005D39C0"/>
    <w:rsid w:val="00602D58"/>
    <w:rsid w:val="00636586"/>
    <w:rsid w:val="006439EB"/>
    <w:rsid w:val="006A372D"/>
    <w:rsid w:val="006D1CE0"/>
    <w:rsid w:val="00711548"/>
    <w:rsid w:val="0074434D"/>
    <w:rsid w:val="00746F88"/>
    <w:rsid w:val="00760614"/>
    <w:rsid w:val="00784DC1"/>
    <w:rsid w:val="007A5030"/>
    <w:rsid w:val="007C35B4"/>
    <w:rsid w:val="008058A4"/>
    <w:rsid w:val="00814BC7"/>
    <w:rsid w:val="0082078A"/>
    <w:rsid w:val="00831F83"/>
    <w:rsid w:val="00855519"/>
    <w:rsid w:val="00862290"/>
    <w:rsid w:val="008D14D5"/>
    <w:rsid w:val="00907381"/>
    <w:rsid w:val="00972EF8"/>
    <w:rsid w:val="009819A2"/>
    <w:rsid w:val="009E2FBE"/>
    <w:rsid w:val="009F35A6"/>
    <w:rsid w:val="00A2371F"/>
    <w:rsid w:val="00B07051"/>
    <w:rsid w:val="00BC65E1"/>
    <w:rsid w:val="00D6605A"/>
    <w:rsid w:val="00DF3631"/>
    <w:rsid w:val="00E22BDE"/>
    <w:rsid w:val="00E75F87"/>
    <w:rsid w:val="00ED5B75"/>
    <w:rsid w:val="00ED74D5"/>
    <w:rsid w:val="00EE0DCE"/>
    <w:rsid w:val="00EF6828"/>
    <w:rsid w:val="00F16ABA"/>
    <w:rsid w:val="00F17051"/>
    <w:rsid w:val="00F45B24"/>
    <w:rsid w:val="00F67C14"/>
    <w:rsid w:val="00F74742"/>
    <w:rsid w:val="00FD71C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BE19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41C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1CF7"/>
  </w:style>
  <w:style w:type="character" w:styleId="a6">
    <w:name w:val="Hyperlink"/>
    <w:basedOn w:val="a0"/>
    <w:uiPriority w:val="99"/>
    <w:unhideWhenUsed/>
    <w:rsid w:val="0098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Image&amp;Matros ®</cp:lastModifiedBy>
  <cp:revision>92</cp:revision>
  <dcterms:created xsi:type="dcterms:W3CDTF">2020-03-23T13:28:00Z</dcterms:created>
  <dcterms:modified xsi:type="dcterms:W3CDTF">2020-12-04T07:18:00Z</dcterms:modified>
</cp:coreProperties>
</file>